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D5" w:rsidRPr="00A6031B" w:rsidRDefault="008F05D5" w:rsidP="008F05D5">
      <w:pPr>
        <w:tabs>
          <w:tab w:val="left" w:pos="7805"/>
        </w:tabs>
      </w:pPr>
    </w:p>
    <w:p w:rsidR="001313ED" w:rsidRDefault="000F2795" w:rsidP="000F2795">
      <w:pPr>
        <w:tabs>
          <w:tab w:val="left" w:pos="7680"/>
        </w:tabs>
        <w:jc w:val="center"/>
        <w:rPr>
          <w:rFonts w:asciiTheme="minorHAnsi" w:hAnsiTheme="minorHAnsi"/>
          <w:b/>
        </w:rPr>
      </w:pPr>
      <w:r>
        <w:rPr>
          <w:noProof/>
        </w:rPr>
        <w:drawing>
          <wp:inline distT="0" distB="0" distL="0" distR="0">
            <wp:extent cx="1362075" cy="533400"/>
            <wp:effectExtent l="0" t="0" r="9525" b="0"/>
            <wp:docPr id="1" name="Picture 1" descr="R:\EDG Branding\Logos\EDG_graphic_image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G Branding\Logos\EDG_graphic_image - 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p>
    <w:p w:rsidR="001313ED" w:rsidRDefault="001313ED" w:rsidP="008F05D5">
      <w:pPr>
        <w:tabs>
          <w:tab w:val="left" w:pos="7680"/>
        </w:tabs>
        <w:rPr>
          <w:rFonts w:asciiTheme="minorHAnsi" w:hAnsiTheme="minorHAnsi"/>
          <w:b/>
        </w:rPr>
      </w:pPr>
    </w:p>
    <w:p w:rsidR="000F2795" w:rsidRDefault="000F2795" w:rsidP="008F05D5">
      <w:pPr>
        <w:tabs>
          <w:tab w:val="left" w:pos="7680"/>
        </w:tabs>
        <w:rPr>
          <w:rFonts w:asciiTheme="minorHAnsi" w:hAnsiTheme="minorHAnsi"/>
          <w:b/>
        </w:rPr>
      </w:pPr>
    </w:p>
    <w:p w:rsidR="008F05D5" w:rsidRDefault="008F05D5" w:rsidP="008F05D5">
      <w:pPr>
        <w:tabs>
          <w:tab w:val="left" w:pos="7680"/>
        </w:tabs>
        <w:rPr>
          <w:rFonts w:asciiTheme="minorHAnsi" w:hAnsiTheme="minorHAnsi"/>
          <w:b/>
        </w:rPr>
      </w:pPr>
      <w:r>
        <w:rPr>
          <w:rFonts w:asciiTheme="minorHAnsi" w:hAnsiTheme="minorHAnsi"/>
          <w:b/>
        </w:rPr>
        <w:t>Pupi</w:t>
      </w:r>
      <w:r w:rsidR="00A54209">
        <w:rPr>
          <w:rFonts w:asciiTheme="minorHAnsi" w:hAnsiTheme="minorHAnsi"/>
          <w:b/>
        </w:rPr>
        <w:t>llage Application September 202</w:t>
      </w:r>
      <w:r w:rsidR="00EC0986">
        <w:rPr>
          <w:rFonts w:asciiTheme="minorHAnsi" w:hAnsiTheme="minorHAnsi"/>
          <w:b/>
        </w:rPr>
        <w:t>3</w:t>
      </w:r>
    </w:p>
    <w:p w:rsidR="008F05D5" w:rsidRDefault="008F05D5" w:rsidP="008F05D5">
      <w:pPr>
        <w:tabs>
          <w:tab w:val="left" w:pos="7680"/>
        </w:tabs>
        <w:rPr>
          <w:rFonts w:asciiTheme="minorHAnsi" w:hAnsiTheme="minorHAnsi"/>
          <w:b/>
        </w:rPr>
      </w:pPr>
      <w:r>
        <w:rPr>
          <w:rFonts w:asciiTheme="minorHAnsi" w:hAnsiTheme="minorHAnsi"/>
          <w:b/>
        </w:rPr>
        <w:t xml:space="preserve">Closing Date </w:t>
      </w:r>
      <w:r w:rsidR="008D4217">
        <w:rPr>
          <w:rFonts w:asciiTheme="minorHAnsi" w:hAnsiTheme="minorHAnsi"/>
          <w:b/>
        </w:rPr>
        <w:t>9</w:t>
      </w:r>
      <w:r>
        <w:rPr>
          <w:rFonts w:asciiTheme="minorHAnsi" w:hAnsiTheme="minorHAnsi"/>
          <w:b/>
        </w:rPr>
        <w:t xml:space="preserve"> </w:t>
      </w:r>
      <w:r w:rsidR="00220C26">
        <w:rPr>
          <w:rFonts w:asciiTheme="minorHAnsi" w:hAnsiTheme="minorHAnsi"/>
          <w:b/>
        </w:rPr>
        <w:t>March</w:t>
      </w:r>
      <w:r>
        <w:rPr>
          <w:rFonts w:asciiTheme="minorHAnsi" w:hAnsiTheme="minorHAnsi"/>
          <w:b/>
        </w:rPr>
        <w:t xml:space="preserve"> 20</w:t>
      </w:r>
      <w:r w:rsidR="0055649D">
        <w:rPr>
          <w:rFonts w:asciiTheme="minorHAnsi" w:hAnsiTheme="minorHAnsi"/>
          <w:b/>
        </w:rPr>
        <w:t>2</w:t>
      </w:r>
      <w:r w:rsidR="00EC0986">
        <w:rPr>
          <w:rFonts w:asciiTheme="minorHAnsi" w:hAnsiTheme="minorHAnsi"/>
          <w:b/>
        </w:rPr>
        <w:t>3</w:t>
      </w:r>
      <w:r>
        <w:rPr>
          <w:rFonts w:asciiTheme="minorHAnsi" w:hAnsiTheme="minorHAnsi"/>
          <w:b/>
        </w:rPr>
        <w:t xml:space="preserve"> @ 4.00pm</w:t>
      </w:r>
    </w:p>
    <w:p w:rsidR="008F05D5" w:rsidRDefault="008F05D5" w:rsidP="008F05D5">
      <w:pPr>
        <w:tabs>
          <w:tab w:val="left" w:pos="7680"/>
        </w:tabs>
        <w:rPr>
          <w:rFonts w:asciiTheme="minorHAnsi" w:hAnsiTheme="minorHAnsi"/>
          <w:b/>
        </w:rPr>
      </w:pPr>
    </w:p>
    <w:p w:rsidR="008F05D5" w:rsidRDefault="008F05D5" w:rsidP="008F05D5">
      <w:pPr>
        <w:tabs>
          <w:tab w:val="left" w:pos="7680"/>
        </w:tabs>
        <w:rPr>
          <w:rFonts w:asciiTheme="minorHAnsi" w:hAnsiTheme="minorHAnsi"/>
        </w:rPr>
      </w:pPr>
      <w:r>
        <w:rPr>
          <w:rFonts w:asciiTheme="minorHAnsi" w:hAnsiTheme="minorHAnsi"/>
        </w:rPr>
        <w:t>If you wish to apply for a pupillage to commence in September 20</w:t>
      </w:r>
      <w:r w:rsidR="00B324BF">
        <w:rPr>
          <w:rFonts w:asciiTheme="minorHAnsi" w:hAnsiTheme="minorHAnsi"/>
        </w:rPr>
        <w:t>2</w:t>
      </w:r>
      <w:r w:rsidR="00EC0986">
        <w:rPr>
          <w:rFonts w:asciiTheme="minorHAnsi" w:hAnsiTheme="minorHAnsi"/>
        </w:rPr>
        <w:t>3</w:t>
      </w:r>
      <w:r w:rsidR="001313ED">
        <w:rPr>
          <w:rFonts w:asciiTheme="minorHAnsi" w:hAnsiTheme="minorHAnsi"/>
        </w:rPr>
        <w:t xml:space="preserve"> with Elliott Duffy Garrett please note the following</w:t>
      </w:r>
      <w:r>
        <w:rPr>
          <w:rFonts w:asciiTheme="minorHAnsi" w:hAnsiTheme="minorHAnsi"/>
        </w:rPr>
        <w:t>:-</w:t>
      </w:r>
    </w:p>
    <w:p w:rsidR="008F05D5" w:rsidRDefault="008F05D5" w:rsidP="008F05D5">
      <w:pPr>
        <w:tabs>
          <w:tab w:val="left" w:pos="7680"/>
        </w:tabs>
        <w:rPr>
          <w:rFonts w:asciiTheme="minorHAnsi" w:hAnsiTheme="minorHAnsi"/>
        </w:rPr>
      </w:pPr>
    </w:p>
    <w:p w:rsidR="008F05D5" w:rsidRDefault="008F05D5" w:rsidP="008F05D5">
      <w:pPr>
        <w:tabs>
          <w:tab w:val="left" w:pos="720"/>
          <w:tab w:val="left" w:pos="7680"/>
        </w:tabs>
        <w:ind w:left="720" w:hanging="720"/>
        <w:rPr>
          <w:rFonts w:asciiTheme="minorHAnsi" w:hAnsiTheme="minorHAnsi"/>
        </w:rPr>
      </w:pPr>
      <w:r>
        <w:rPr>
          <w:rFonts w:asciiTheme="minorHAnsi" w:hAnsiTheme="minorHAnsi"/>
        </w:rPr>
        <w:t>1.</w:t>
      </w:r>
      <w:r>
        <w:rPr>
          <w:rFonts w:asciiTheme="minorHAnsi" w:hAnsiTheme="minorHAnsi"/>
        </w:rPr>
        <w:tab/>
        <w:t>Please c</w:t>
      </w:r>
      <w:r w:rsidR="004D16E0">
        <w:rPr>
          <w:rFonts w:asciiTheme="minorHAnsi" w:hAnsiTheme="minorHAnsi"/>
        </w:rPr>
        <w:t xml:space="preserve">omplete and return the </w:t>
      </w:r>
      <w:r>
        <w:rPr>
          <w:rFonts w:asciiTheme="minorHAnsi" w:hAnsiTheme="minorHAnsi"/>
        </w:rPr>
        <w:t>application form by no later than the closing date</w:t>
      </w:r>
      <w:r w:rsidR="00B324BF">
        <w:rPr>
          <w:rFonts w:asciiTheme="minorHAnsi" w:hAnsiTheme="minorHAnsi"/>
        </w:rPr>
        <w:t xml:space="preserve"> to Gladys Wylie</w:t>
      </w:r>
      <w:r w:rsidR="00EC0986">
        <w:rPr>
          <w:rFonts w:asciiTheme="minorHAnsi" w:hAnsiTheme="minorHAnsi"/>
        </w:rPr>
        <w:t>.</w:t>
      </w:r>
    </w:p>
    <w:p w:rsidR="00922792" w:rsidRDefault="00922792" w:rsidP="008F05D5">
      <w:pPr>
        <w:tabs>
          <w:tab w:val="left" w:pos="720"/>
          <w:tab w:val="left" w:pos="7680"/>
        </w:tabs>
        <w:ind w:left="720" w:hanging="720"/>
        <w:rPr>
          <w:rFonts w:asciiTheme="minorHAnsi" w:hAnsiTheme="minorHAnsi"/>
        </w:rPr>
      </w:pPr>
    </w:p>
    <w:p w:rsidR="008F05D5" w:rsidRDefault="008F05D5" w:rsidP="008F05D5">
      <w:pPr>
        <w:tabs>
          <w:tab w:val="left" w:pos="720"/>
          <w:tab w:val="left" w:pos="7680"/>
        </w:tabs>
        <w:rPr>
          <w:rFonts w:asciiTheme="minorHAnsi" w:hAnsiTheme="minorHAnsi"/>
        </w:rPr>
      </w:pPr>
      <w:r>
        <w:rPr>
          <w:rFonts w:asciiTheme="minorHAnsi" w:hAnsiTheme="minorHAnsi"/>
        </w:rPr>
        <w:t>2.</w:t>
      </w:r>
      <w:r>
        <w:rPr>
          <w:rFonts w:asciiTheme="minorHAnsi" w:hAnsiTheme="minorHAnsi"/>
        </w:rPr>
        <w:tab/>
      </w:r>
      <w:r w:rsidR="00EC0986">
        <w:rPr>
          <w:rFonts w:asciiTheme="minorHAnsi" w:hAnsiTheme="minorHAnsi"/>
        </w:rPr>
        <w:t xml:space="preserve">The application can be returned either by post or by email. </w:t>
      </w:r>
    </w:p>
    <w:p w:rsidR="008F05D5" w:rsidRDefault="008F05D5" w:rsidP="008F05D5">
      <w:pPr>
        <w:tabs>
          <w:tab w:val="left" w:pos="720"/>
          <w:tab w:val="left" w:pos="7680"/>
        </w:tabs>
        <w:rPr>
          <w:rFonts w:asciiTheme="minorHAnsi" w:hAnsiTheme="minorHAnsi"/>
        </w:rPr>
      </w:pPr>
    </w:p>
    <w:p w:rsidR="001313ED" w:rsidRDefault="008F05D5" w:rsidP="008F05D5">
      <w:pPr>
        <w:tabs>
          <w:tab w:val="left" w:pos="720"/>
          <w:tab w:val="left" w:pos="7680"/>
        </w:tabs>
        <w:ind w:left="720" w:hanging="720"/>
        <w:rPr>
          <w:rFonts w:asciiTheme="minorHAnsi" w:hAnsiTheme="minorHAnsi"/>
        </w:rPr>
      </w:pPr>
      <w:r>
        <w:rPr>
          <w:rFonts w:asciiTheme="minorHAnsi" w:hAnsiTheme="minorHAnsi"/>
        </w:rPr>
        <w:t>3.</w:t>
      </w:r>
      <w:r>
        <w:rPr>
          <w:rFonts w:asciiTheme="minorHAnsi" w:hAnsiTheme="minorHAnsi"/>
        </w:rPr>
        <w:tab/>
        <w:t>Please forward with your application form a copy of the complete letter which you will in due course receive from the Institute of Professional Legal Studies setting out your projected position as a result of the Institute examinations</w:t>
      </w:r>
      <w:r w:rsidR="001313ED">
        <w:rPr>
          <w:rFonts w:asciiTheme="minorHAnsi" w:hAnsiTheme="minorHAnsi"/>
        </w:rPr>
        <w:t>.</w:t>
      </w:r>
    </w:p>
    <w:p w:rsidR="008F05D5" w:rsidRDefault="001313ED" w:rsidP="008F05D5">
      <w:pPr>
        <w:tabs>
          <w:tab w:val="left" w:pos="720"/>
          <w:tab w:val="left" w:pos="7680"/>
        </w:tabs>
        <w:ind w:left="720" w:hanging="720"/>
        <w:rPr>
          <w:rFonts w:asciiTheme="minorHAnsi" w:hAnsiTheme="minorHAnsi"/>
        </w:rPr>
      </w:pPr>
      <w:r>
        <w:rPr>
          <w:rFonts w:asciiTheme="minorHAnsi" w:hAnsiTheme="minorHAnsi"/>
        </w:rPr>
        <w:t xml:space="preserve"> </w:t>
      </w:r>
    </w:p>
    <w:p w:rsidR="008F05D5" w:rsidRDefault="001313ED" w:rsidP="008F05D5">
      <w:pPr>
        <w:tabs>
          <w:tab w:val="left" w:pos="720"/>
          <w:tab w:val="left" w:pos="7680"/>
        </w:tabs>
        <w:ind w:left="720" w:hanging="720"/>
        <w:rPr>
          <w:rFonts w:asciiTheme="minorHAnsi" w:hAnsiTheme="minorHAnsi"/>
        </w:rPr>
      </w:pPr>
      <w:r>
        <w:rPr>
          <w:rFonts w:asciiTheme="minorHAnsi" w:hAnsiTheme="minorHAnsi"/>
        </w:rPr>
        <w:t>4.</w:t>
      </w:r>
      <w:r>
        <w:rPr>
          <w:rFonts w:asciiTheme="minorHAnsi" w:hAnsiTheme="minorHAnsi"/>
        </w:rPr>
        <w:tab/>
        <w:t>We</w:t>
      </w:r>
      <w:r w:rsidR="008F05D5">
        <w:rPr>
          <w:rFonts w:asciiTheme="minorHAnsi" w:hAnsiTheme="minorHAnsi"/>
        </w:rPr>
        <w:t xml:space="preserve"> should be obliged if you could also complete</w:t>
      </w:r>
      <w:r w:rsidR="004D16E0">
        <w:rPr>
          <w:rFonts w:asciiTheme="minorHAnsi" w:hAnsiTheme="minorHAnsi"/>
        </w:rPr>
        <w:t xml:space="preserve"> and return the</w:t>
      </w:r>
      <w:r w:rsidR="008F05D5">
        <w:rPr>
          <w:rFonts w:asciiTheme="minorHAnsi" w:hAnsiTheme="minorHAnsi"/>
        </w:rPr>
        <w:t xml:space="preserve"> monitoring for</w:t>
      </w:r>
      <w:r w:rsidR="00C879A0">
        <w:rPr>
          <w:rFonts w:asciiTheme="minorHAnsi" w:hAnsiTheme="minorHAnsi"/>
        </w:rPr>
        <w:t>m.</w:t>
      </w:r>
      <w:r>
        <w:rPr>
          <w:rFonts w:asciiTheme="minorHAnsi" w:hAnsiTheme="minorHAnsi"/>
        </w:rPr>
        <w:t xml:space="preserve">   We</w:t>
      </w:r>
      <w:r w:rsidR="008F05D5">
        <w:rPr>
          <w:rFonts w:asciiTheme="minorHAnsi" w:hAnsiTheme="minorHAnsi"/>
        </w:rPr>
        <w:t xml:space="preserve"> would wish to emphasis</w:t>
      </w:r>
      <w:r w:rsidR="004D16E0">
        <w:rPr>
          <w:rFonts w:asciiTheme="minorHAnsi" w:hAnsiTheme="minorHAnsi"/>
        </w:rPr>
        <w:t>e</w:t>
      </w:r>
      <w:r w:rsidR="008F05D5">
        <w:rPr>
          <w:rFonts w:asciiTheme="minorHAnsi" w:hAnsiTheme="minorHAnsi"/>
        </w:rPr>
        <w:t xml:space="preserve"> that the contents of your completed monitoring form will not be disclosed to anyone responsible for the shortlisting or selection of candidates and that we will keep the contents confidential, except</w:t>
      </w:r>
      <w:r w:rsidR="00A54209">
        <w:rPr>
          <w:rFonts w:asciiTheme="minorHAnsi" w:hAnsiTheme="minorHAnsi"/>
        </w:rPr>
        <w:t xml:space="preserve"> in</w:t>
      </w:r>
      <w:r w:rsidR="008F05D5">
        <w:rPr>
          <w:rFonts w:asciiTheme="minorHAnsi" w:hAnsiTheme="minorHAnsi"/>
        </w:rPr>
        <w:t xml:space="preserve"> so far as we are required to make monitoring returns to the Equality Commission </w:t>
      </w:r>
      <w:r>
        <w:rPr>
          <w:rFonts w:asciiTheme="minorHAnsi" w:hAnsiTheme="minorHAnsi"/>
        </w:rPr>
        <w:t xml:space="preserve">NI </w:t>
      </w:r>
      <w:r w:rsidR="008F05D5">
        <w:rPr>
          <w:rFonts w:asciiTheme="minorHAnsi" w:hAnsiTheme="minorHAnsi"/>
        </w:rPr>
        <w:t>in relation to the community background of applicants for employment.</w:t>
      </w:r>
    </w:p>
    <w:p w:rsidR="00B324BF" w:rsidRDefault="00B324BF" w:rsidP="008F05D5">
      <w:pPr>
        <w:tabs>
          <w:tab w:val="left" w:pos="720"/>
          <w:tab w:val="left" w:pos="7680"/>
        </w:tabs>
        <w:ind w:left="720" w:hanging="720"/>
        <w:rPr>
          <w:rFonts w:asciiTheme="minorHAnsi" w:hAnsiTheme="minorHAnsi"/>
        </w:rPr>
      </w:pPr>
    </w:p>
    <w:p w:rsidR="00B324BF" w:rsidRDefault="00B324BF" w:rsidP="00B324BF">
      <w:pPr>
        <w:tabs>
          <w:tab w:val="left" w:pos="720"/>
          <w:tab w:val="left" w:pos="7680"/>
        </w:tabs>
        <w:ind w:left="720" w:hanging="720"/>
        <w:rPr>
          <w:rFonts w:asciiTheme="minorHAnsi" w:hAnsiTheme="minorHAnsi"/>
        </w:rPr>
      </w:pPr>
      <w:r>
        <w:rPr>
          <w:rFonts w:asciiTheme="minorHAnsi" w:hAnsiTheme="minorHAnsi"/>
        </w:rPr>
        <w:t>5</w:t>
      </w:r>
      <w:r w:rsidR="00C879A0">
        <w:rPr>
          <w:rFonts w:asciiTheme="minorHAnsi" w:hAnsiTheme="minorHAnsi"/>
        </w:rPr>
        <w:t>.</w:t>
      </w:r>
      <w:r w:rsidR="00C879A0">
        <w:rPr>
          <w:rFonts w:asciiTheme="minorHAnsi" w:hAnsiTheme="minorHAnsi"/>
        </w:rPr>
        <w:tab/>
        <w:t xml:space="preserve">Please forward your </w:t>
      </w:r>
      <w:r>
        <w:rPr>
          <w:rFonts w:asciiTheme="minorHAnsi" w:hAnsiTheme="minorHAnsi"/>
        </w:rPr>
        <w:t xml:space="preserve">application form, the Institute of Professional Legal Studies letter &amp; the </w:t>
      </w:r>
      <w:r w:rsidR="00C879A0">
        <w:rPr>
          <w:rFonts w:asciiTheme="minorHAnsi" w:hAnsiTheme="minorHAnsi"/>
        </w:rPr>
        <w:t>m</w:t>
      </w:r>
      <w:r>
        <w:rPr>
          <w:rFonts w:asciiTheme="minorHAnsi" w:hAnsiTheme="minorHAnsi"/>
        </w:rPr>
        <w:t xml:space="preserve">onitoring </w:t>
      </w:r>
      <w:r w:rsidR="00C879A0">
        <w:rPr>
          <w:rFonts w:asciiTheme="minorHAnsi" w:hAnsiTheme="minorHAnsi"/>
        </w:rPr>
        <w:t>f</w:t>
      </w:r>
      <w:r>
        <w:rPr>
          <w:rFonts w:asciiTheme="minorHAnsi" w:hAnsiTheme="minorHAnsi"/>
        </w:rPr>
        <w:t>orm to:</w:t>
      </w:r>
    </w:p>
    <w:p w:rsidR="00B324BF" w:rsidRDefault="00B324BF" w:rsidP="00B324BF">
      <w:pPr>
        <w:tabs>
          <w:tab w:val="left" w:pos="720"/>
          <w:tab w:val="left" w:pos="7680"/>
        </w:tabs>
        <w:ind w:left="720" w:hanging="720"/>
        <w:rPr>
          <w:rFonts w:asciiTheme="minorHAnsi" w:hAnsiTheme="minorHAnsi"/>
        </w:rPr>
      </w:pPr>
    </w:p>
    <w:p w:rsidR="00B324BF" w:rsidRPr="00D50BE7" w:rsidRDefault="00B324BF" w:rsidP="00B324BF">
      <w:pPr>
        <w:tabs>
          <w:tab w:val="left" w:pos="7680"/>
        </w:tabs>
        <w:ind w:left="709" w:hanging="851"/>
        <w:rPr>
          <w:rFonts w:asciiTheme="minorHAnsi" w:hAnsiTheme="minorHAnsi" w:cstheme="minorHAnsi"/>
          <w:b/>
        </w:rPr>
      </w:pPr>
      <w:r>
        <w:rPr>
          <w:rFonts w:asciiTheme="minorHAnsi" w:hAnsiTheme="minorHAnsi"/>
        </w:rPr>
        <w:tab/>
      </w:r>
      <w:r w:rsidRPr="00D50BE7">
        <w:rPr>
          <w:rFonts w:asciiTheme="minorHAnsi" w:hAnsiTheme="minorHAnsi" w:cstheme="minorHAnsi"/>
          <w:b/>
        </w:rPr>
        <w:t>Gladys Wylie</w:t>
      </w:r>
    </w:p>
    <w:p w:rsidR="00B324BF" w:rsidRPr="00D50BE7" w:rsidRDefault="00B324BF" w:rsidP="00B324BF">
      <w:pPr>
        <w:pStyle w:val="Header"/>
        <w:tabs>
          <w:tab w:val="clear" w:pos="4320"/>
          <w:tab w:val="clear" w:pos="8640"/>
          <w:tab w:val="left" w:pos="720"/>
          <w:tab w:val="left" w:pos="851"/>
          <w:tab w:val="left" w:pos="2160"/>
          <w:tab w:val="left" w:pos="5760"/>
          <w:tab w:val="left" w:pos="7488"/>
        </w:tabs>
        <w:ind w:left="709" w:hanging="851"/>
        <w:rPr>
          <w:rFonts w:asciiTheme="minorHAnsi" w:hAnsiTheme="minorHAnsi" w:cstheme="minorHAnsi"/>
          <w:b/>
          <w:szCs w:val="24"/>
        </w:rPr>
      </w:pPr>
      <w:r w:rsidRPr="00D50BE7">
        <w:rPr>
          <w:rFonts w:asciiTheme="minorHAnsi" w:hAnsiTheme="minorHAnsi" w:cstheme="minorHAnsi"/>
          <w:b/>
          <w:szCs w:val="24"/>
        </w:rPr>
        <w:tab/>
        <w:t>Elliott Duffy Garrett Solicitors</w:t>
      </w:r>
    </w:p>
    <w:p w:rsidR="00B324BF" w:rsidRPr="00D50BE7" w:rsidRDefault="00B324BF" w:rsidP="00B324BF">
      <w:pPr>
        <w:pStyle w:val="Header"/>
        <w:tabs>
          <w:tab w:val="clear" w:pos="4320"/>
          <w:tab w:val="clear" w:pos="8640"/>
          <w:tab w:val="left" w:pos="709"/>
          <w:tab w:val="left" w:pos="2160"/>
          <w:tab w:val="left" w:pos="5760"/>
          <w:tab w:val="left" w:pos="7488"/>
        </w:tabs>
        <w:ind w:left="709" w:hanging="851"/>
        <w:rPr>
          <w:rFonts w:asciiTheme="minorHAnsi" w:hAnsiTheme="minorHAnsi" w:cstheme="minorHAnsi"/>
          <w:b/>
          <w:szCs w:val="24"/>
        </w:rPr>
      </w:pPr>
      <w:r w:rsidRPr="00D50BE7">
        <w:rPr>
          <w:rFonts w:asciiTheme="minorHAnsi" w:hAnsiTheme="minorHAnsi" w:cstheme="minorHAnsi"/>
          <w:b/>
          <w:szCs w:val="24"/>
        </w:rPr>
        <w:tab/>
        <w:t>40 Linenhall Street</w:t>
      </w:r>
    </w:p>
    <w:p w:rsidR="00B324BF" w:rsidRPr="00D50BE7" w:rsidRDefault="00B324BF" w:rsidP="00B324BF">
      <w:pPr>
        <w:pStyle w:val="Header"/>
        <w:tabs>
          <w:tab w:val="clear" w:pos="4320"/>
          <w:tab w:val="clear" w:pos="8640"/>
          <w:tab w:val="left" w:pos="709"/>
          <w:tab w:val="left" w:pos="2160"/>
          <w:tab w:val="left" w:pos="5760"/>
          <w:tab w:val="left" w:pos="7488"/>
        </w:tabs>
        <w:ind w:left="709" w:hanging="851"/>
        <w:rPr>
          <w:rFonts w:asciiTheme="minorHAnsi" w:hAnsiTheme="minorHAnsi" w:cstheme="minorHAnsi"/>
          <w:b/>
          <w:szCs w:val="24"/>
        </w:rPr>
      </w:pPr>
      <w:r w:rsidRPr="00D50BE7">
        <w:rPr>
          <w:rFonts w:asciiTheme="minorHAnsi" w:hAnsiTheme="minorHAnsi" w:cstheme="minorHAnsi"/>
          <w:b/>
          <w:szCs w:val="24"/>
        </w:rPr>
        <w:tab/>
        <w:t>Belfast</w:t>
      </w:r>
    </w:p>
    <w:p w:rsidR="00B324BF" w:rsidRPr="00D50BE7" w:rsidRDefault="00B324BF" w:rsidP="00B324BF">
      <w:pPr>
        <w:pStyle w:val="Header"/>
        <w:tabs>
          <w:tab w:val="clear" w:pos="4320"/>
          <w:tab w:val="clear" w:pos="8640"/>
          <w:tab w:val="left" w:pos="709"/>
          <w:tab w:val="left" w:pos="2160"/>
          <w:tab w:val="left" w:pos="5760"/>
          <w:tab w:val="left" w:pos="7488"/>
        </w:tabs>
        <w:ind w:left="709" w:hanging="851"/>
        <w:rPr>
          <w:rFonts w:asciiTheme="minorHAnsi" w:hAnsiTheme="minorHAnsi" w:cstheme="minorHAnsi"/>
          <w:b/>
          <w:szCs w:val="24"/>
        </w:rPr>
      </w:pPr>
      <w:r w:rsidRPr="00D50BE7">
        <w:rPr>
          <w:rFonts w:asciiTheme="minorHAnsi" w:hAnsiTheme="minorHAnsi" w:cstheme="minorHAnsi"/>
          <w:b/>
          <w:szCs w:val="24"/>
        </w:rPr>
        <w:tab/>
        <w:t>BT2 8BA</w:t>
      </w:r>
    </w:p>
    <w:p w:rsidR="00C879A0" w:rsidRPr="00D50BE7" w:rsidRDefault="00C879A0" w:rsidP="00B324BF">
      <w:pPr>
        <w:pStyle w:val="Header"/>
        <w:tabs>
          <w:tab w:val="clear" w:pos="4320"/>
          <w:tab w:val="clear" w:pos="8640"/>
          <w:tab w:val="left" w:pos="709"/>
          <w:tab w:val="left" w:pos="2160"/>
          <w:tab w:val="left" w:pos="5760"/>
          <w:tab w:val="left" w:pos="7488"/>
        </w:tabs>
        <w:ind w:left="709" w:hanging="851"/>
        <w:rPr>
          <w:rFonts w:asciiTheme="minorHAnsi" w:hAnsiTheme="minorHAnsi" w:cstheme="minorHAnsi"/>
          <w:b/>
          <w:szCs w:val="24"/>
        </w:rPr>
      </w:pPr>
      <w:r w:rsidRPr="00D50BE7">
        <w:rPr>
          <w:rFonts w:asciiTheme="minorHAnsi" w:hAnsiTheme="minorHAnsi" w:cstheme="minorHAnsi"/>
          <w:b/>
          <w:szCs w:val="24"/>
        </w:rPr>
        <w:tab/>
      </w:r>
      <w:hyperlink r:id="rId7" w:history="1">
        <w:r w:rsidR="00D50BE7" w:rsidRPr="00D50BE7">
          <w:rPr>
            <w:rStyle w:val="Hyperlink"/>
            <w:rFonts w:asciiTheme="minorHAnsi" w:hAnsiTheme="minorHAnsi" w:cstheme="minorHAnsi"/>
            <w:b/>
            <w:szCs w:val="24"/>
          </w:rPr>
          <w:t>gladys.wylie@edglegal.com</w:t>
        </w:r>
      </w:hyperlink>
      <w:r w:rsidR="00D50BE7" w:rsidRPr="00D50BE7">
        <w:rPr>
          <w:rFonts w:asciiTheme="minorHAnsi" w:hAnsiTheme="minorHAnsi" w:cstheme="minorHAnsi"/>
          <w:b/>
          <w:szCs w:val="24"/>
        </w:rPr>
        <w:t xml:space="preserve"> </w:t>
      </w:r>
    </w:p>
    <w:p w:rsidR="00B324BF" w:rsidRDefault="00B324BF" w:rsidP="00B324BF">
      <w:pPr>
        <w:tabs>
          <w:tab w:val="left" w:pos="720"/>
          <w:tab w:val="left" w:pos="7680"/>
        </w:tabs>
        <w:ind w:left="720" w:hanging="720"/>
        <w:rPr>
          <w:rFonts w:asciiTheme="minorHAnsi" w:hAnsiTheme="minorHAnsi"/>
        </w:rPr>
      </w:pPr>
    </w:p>
    <w:p w:rsidR="00B324BF" w:rsidRDefault="00B324BF" w:rsidP="00B324BF">
      <w:pPr>
        <w:tabs>
          <w:tab w:val="left" w:pos="720"/>
          <w:tab w:val="left" w:pos="7680"/>
        </w:tabs>
        <w:ind w:left="720" w:hanging="720"/>
        <w:rPr>
          <w:rFonts w:asciiTheme="minorHAnsi" w:hAnsiTheme="minorHAnsi"/>
        </w:rPr>
      </w:pPr>
      <w:bookmarkStart w:id="0" w:name="_GoBack"/>
      <w:bookmarkEnd w:id="0"/>
    </w:p>
    <w:p w:rsidR="00B66BCE" w:rsidRDefault="00B66BCE"/>
    <w:sectPr w:rsidR="00B66B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DF1" w:rsidRDefault="00692DF1" w:rsidP="00692DF1">
      <w:r>
        <w:separator/>
      </w:r>
    </w:p>
  </w:endnote>
  <w:endnote w:type="continuationSeparator" w:id="0">
    <w:p w:rsidR="00692DF1" w:rsidRDefault="00692DF1" w:rsidP="0069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F1" w:rsidRDefault="00692D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F1" w:rsidRDefault="00692D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F1" w:rsidRDefault="00692D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DF1" w:rsidRDefault="00692DF1" w:rsidP="00692DF1">
      <w:r>
        <w:separator/>
      </w:r>
    </w:p>
  </w:footnote>
  <w:footnote w:type="continuationSeparator" w:id="0">
    <w:p w:rsidR="00692DF1" w:rsidRDefault="00692DF1" w:rsidP="00692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F1" w:rsidRDefault="00692D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F1" w:rsidRDefault="00692DF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F1" w:rsidRDefault="00692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D5"/>
    <w:rsid w:val="000F2795"/>
    <w:rsid w:val="001313ED"/>
    <w:rsid w:val="00220C26"/>
    <w:rsid w:val="00263CEF"/>
    <w:rsid w:val="004D16E0"/>
    <w:rsid w:val="0055649D"/>
    <w:rsid w:val="005A7810"/>
    <w:rsid w:val="00692DF1"/>
    <w:rsid w:val="0072498B"/>
    <w:rsid w:val="008D4217"/>
    <w:rsid w:val="008F05D5"/>
    <w:rsid w:val="00922792"/>
    <w:rsid w:val="009657C4"/>
    <w:rsid w:val="00A54209"/>
    <w:rsid w:val="00B324BF"/>
    <w:rsid w:val="00B44311"/>
    <w:rsid w:val="00B66BCE"/>
    <w:rsid w:val="00C879A0"/>
    <w:rsid w:val="00D50BE7"/>
    <w:rsid w:val="00EC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05784"/>
  <w15:docId w15:val="{DDCC877A-778F-4F6F-A484-333EB17F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D5"/>
    <w:pPr>
      <w:spacing w:after="0" w:line="240" w:lineRule="auto"/>
      <w:jc w:val="both"/>
      <w:outlineLvl w:val="8"/>
    </w:pPr>
    <w:rPr>
      <w:rFonts w:ascii="Calibri" w:eastAsia="Times New Roman" w:hAnsi="Calibri"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792"/>
    <w:pPr>
      <w:ind w:left="720"/>
      <w:contextualSpacing/>
    </w:pPr>
  </w:style>
  <w:style w:type="paragraph" w:styleId="BalloonText">
    <w:name w:val="Balloon Text"/>
    <w:basedOn w:val="Normal"/>
    <w:link w:val="BalloonTextChar"/>
    <w:uiPriority w:val="99"/>
    <w:semiHidden/>
    <w:unhideWhenUsed/>
    <w:rsid w:val="000F2795"/>
    <w:rPr>
      <w:rFonts w:ascii="Tahoma" w:hAnsi="Tahoma" w:cs="Tahoma"/>
      <w:sz w:val="16"/>
      <w:szCs w:val="16"/>
    </w:rPr>
  </w:style>
  <w:style w:type="character" w:customStyle="1" w:styleId="BalloonTextChar">
    <w:name w:val="Balloon Text Char"/>
    <w:basedOn w:val="DefaultParagraphFont"/>
    <w:link w:val="BalloonText"/>
    <w:uiPriority w:val="99"/>
    <w:semiHidden/>
    <w:rsid w:val="000F2795"/>
    <w:rPr>
      <w:rFonts w:ascii="Tahoma" w:eastAsia="Times New Roman" w:hAnsi="Tahoma" w:cs="Tahoma"/>
      <w:sz w:val="16"/>
      <w:szCs w:val="16"/>
      <w:lang w:eastAsia="en-GB"/>
    </w:rPr>
  </w:style>
  <w:style w:type="paragraph" w:styleId="Header">
    <w:name w:val="header"/>
    <w:basedOn w:val="Normal"/>
    <w:link w:val="HeaderChar"/>
    <w:uiPriority w:val="99"/>
    <w:rsid w:val="00B324BF"/>
    <w:pPr>
      <w:tabs>
        <w:tab w:val="center" w:pos="4320"/>
        <w:tab w:val="right" w:pos="8640"/>
      </w:tabs>
      <w:outlineLvl w:val="9"/>
    </w:pPr>
    <w:rPr>
      <w:rFonts w:ascii="Times New Roman" w:hAnsi="Times New Roman" w:cs="Times New Roman"/>
      <w:szCs w:val="20"/>
    </w:rPr>
  </w:style>
  <w:style w:type="character" w:customStyle="1" w:styleId="HeaderChar">
    <w:name w:val="Header Char"/>
    <w:basedOn w:val="DefaultParagraphFont"/>
    <w:link w:val="Header"/>
    <w:uiPriority w:val="99"/>
    <w:rsid w:val="00B324BF"/>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692DF1"/>
    <w:pPr>
      <w:tabs>
        <w:tab w:val="center" w:pos="4513"/>
        <w:tab w:val="right" w:pos="9026"/>
      </w:tabs>
    </w:pPr>
  </w:style>
  <w:style w:type="character" w:customStyle="1" w:styleId="FooterChar">
    <w:name w:val="Footer Char"/>
    <w:basedOn w:val="DefaultParagraphFont"/>
    <w:link w:val="Footer"/>
    <w:uiPriority w:val="99"/>
    <w:rsid w:val="00692DF1"/>
    <w:rPr>
      <w:rFonts w:ascii="Calibri" w:eastAsia="Times New Roman" w:hAnsi="Calibri" w:cs="Arial"/>
      <w:sz w:val="24"/>
      <w:szCs w:val="24"/>
      <w:lang w:eastAsia="en-GB"/>
    </w:rPr>
  </w:style>
  <w:style w:type="character" w:styleId="Hyperlink">
    <w:name w:val="Hyperlink"/>
    <w:basedOn w:val="DefaultParagraphFont"/>
    <w:uiPriority w:val="99"/>
    <w:unhideWhenUsed/>
    <w:rsid w:val="00C879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ladys.wylie@edglega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Elliott Duffy Garrett</dc:creator>
  <cp:lastModifiedBy>EDG</cp:lastModifiedBy>
  <cp:revision>7</cp:revision>
  <dcterms:created xsi:type="dcterms:W3CDTF">2022-12-08T09:27:00Z</dcterms:created>
  <dcterms:modified xsi:type="dcterms:W3CDTF">2022-12-12T16:43:00Z</dcterms:modified>
</cp:coreProperties>
</file>